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7A" w:rsidRPr="007C766F" w:rsidRDefault="00D77F7A" w:rsidP="00D77F7A">
      <w:pPr>
        <w:pStyle w:val="a3"/>
        <w:spacing w:before="25"/>
        <w:ind w:left="1648"/>
        <w:rPr>
          <w:rFonts w:ascii="Times New Roman" w:hAnsi="Times New Roman" w:cs="Times New Roman"/>
          <w:spacing w:val="-3"/>
        </w:rPr>
      </w:pPr>
      <w:r w:rsidRPr="007C766F">
        <w:rPr>
          <w:rFonts w:ascii="Times New Roman" w:hAnsi="Times New Roman" w:cs="Times New Roman"/>
        </w:rPr>
        <w:t>Аннотации к программам</w:t>
      </w:r>
      <w:r w:rsidRPr="007C766F">
        <w:rPr>
          <w:rFonts w:ascii="Times New Roman" w:hAnsi="Times New Roman" w:cs="Times New Roman"/>
          <w:spacing w:val="-3"/>
        </w:rPr>
        <w:t xml:space="preserve"> </w:t>
      </w:r>
      <w:r w:rsidRPr="007C766F">
        <w:rPr>
          <w:rFonts w:ascii="Times New Roman" w:hAnsi="Times New Roman" w:cs="Times New Roman"/>
        </w:rPr>
        <w:t>внеурочной</w:t>
      </w:r>
      <w:r w:rsidRPr="007C766F">
        <w:rPr>
          <w:rFonts w:ascii="Times New Roman" w:hAnsi="Times New Roman" w:cs="Times New Roman"/>
          <w:spacing w:val="-3"/>
        </w:rPr>
        <w:t xml:space="preserve"> </w:t>
      </w:r>
      <w:r w:rsidRPr="007C766F">
        <w:rPr>
          <w:rFonts w:ascii="Times New Roman" w:hAnsi="Times New Roman" w:cs="Times New Roman"/>
        </w:rPr>
        <w:t>деятельности,</w:t>
      </w:r>
      <w:r w:rsidRPr="007C766F">
        <w:rPr>
          <w:rFonts w:ascii="Times New Roman" w:hAnsi="Times New Roman" w:cs="Times New Roman"/>
          <w:spacing w:val="-5"/>
        </w:rPr>
        <w:t xml:space="preserve"> </w:t>
      </w:r>
      <w:r w:rsidRPr="007C766F">
        <w:rPr>
          <w:rFonts w:ascii="Times New Roman" w:hAnsi="Times New Roman" w:cs="Times New Roman"/>
        </w:rPr>
        <w:t>реализуемые</w:t>
      </w:r>
      <w:r w:rsidRPr="007C766F">
        <w:rPr>
          <w:rFonts w:ascii="Times New Roman" w:hAnsi="Times New Roman" w:cs="Times New Roman"/>
          <w:spacing w:val="-2"/>
        </w:rPr>
        <w:t xml:space="preserve"> </w:t>
      </w:r>
      <w:r w:rsidRPr="007C766F">
        <w:rPr>
          <w:rFonts w:ascii="Times New Roman" w:hAnsi="Times New Roman" w:cs="Times New Roman"/>
        </w:rPr>
        <w:t>в</w:t>
      </w:r>
      <w:r w:rsidRPr="007C766F">
        <w:rPr>
          <w:rFonts w:ascii="Times New Roman" w:hAnsi="Times New Roman" w:cs="Times New Roman"/>
          <w:spacing w:val="-2"/>
        </w:rPr>
        <w:t xml:space="preserve"> </w:t>
      </w:r>
      <w:r w:rsidRPr="007C766F">
        <w:rPr>
          <w:rFonts w:ascii="Times New Roman" w:hAnsi="Times New Roman" w:cs="Times New Roman"/>
        </w:rPr>
        <w:t>МОУ</w:t>
      </w:r>
      <w:r w:rsidRPr="007C766F">
        <w:rPr>
          <w:rFonts w:ascii="Times New Roman" w:hAnsi="Times New Roman" w:cs="Times New Roman"/>
          <w:spacing w:val="-2"/>
        </w:rPr>
        <w:t xml:space="preserve"> </w:t>
      </w:r>
      <w:r w:rsidRPr="007C766F">
        <w:rPr>
          <w:rFonts w:ascii="Times New Roman" w:hAnsi="Times New Roman" w:cs="Times New Roman"/>
        </w:rPr>
        <w:t>«СОШ</w:t>
      </w:r>
      <w:r w:rsidRPr="007C766F">
        <w:rPr>
          <w:rFonts w:ascii="Times New Roman" w:hAnsi="Times New Roman" w:cs="Times New Roman"/>
          <w:spacing w:val="-2"/>
        </w:rPr>
        <w:t xml:space="preserve"> </w:t>
      </w:r>
      <w:r w:rsidRPr="007C766F">
        <w:rPr>
          <w:rFonts w:ascii="Times New Roman" w:hAnsi="Times New Roman" w:cs="Times New Roman"/>
        </w:rPr>
        <w:t>№31»</w:t>
      </w:r>
      <w:r w:rsidRPr="007C766F">
        <w:rPr>
          <w:rFonts w:ascii="Times New Roman" w:hAnsi="Times New Roman" w:cs="Times New Roman"/>
          <w:spacing w:val="-3"/>
        </w:rPr>
        <w:t xml:space="preserve"> </w:t>
      </w:r>
    </w:p>
    <w:p w:rsidR="00D77F7A" w:rsidRDefault="00D77F7A" w:rsidP="00435D67">
      <w:pPr>
        <w:pStyle w:val="a3"/>
        <w:spacing w:before="25"/>
        <w:ind w:left="1648"/>
        <w:jc w:val="center"/>
        <w:rPr>
          <w:rFonts w:ascii="Times New Roman" w:hAnsi="Times New Roman" w:cs="Times New Roman"/>
        </w:rPr>
      </w:pPr>
      <w:r w:rsidRPr="007C766F">
        <w:rPr>
          <w:rFonts w:ascii="Times New Roman" w:hAnsi="Times New Roman" w:cs="Times New Roman"/>
        </w:rPr>
        <w:t>в</w:t>
      </w:r>
      <w:r w:rsidRPr="007C766F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2024</w:t>
      </w:r>
      <w:r w:rsidRPr="007C766F">
        <w:rPr>
          <w:rFonts w:ascii="Times New Roman" w:hAnsi="Times New Roman" w:cs="Times New Roman"/>
          <w:spacing w:val="-3"/>
        </w:rPr>
        <w:t xml:space="preserve"> </w:t>
      </w:r>
      <w:r w:rsidRPr="007C766F">
        <w:rPr>
          <w:rFonts w:ascii="Times New Roman" w:hAnsi="Times New Roman" w:cs="Times New Roman"/>
        </w:rPr>
        <w:t>–</w:t>
      </w:r>
      <w:r w:rsidRPr="007C766F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2025</w:t>
      </w:r>
      <w:r w:rsidRPr="007C766F">
        <w:rPr>
          <w:rFonts w:ascii="Times New Roman" w:hAnsi="Times New Roman" w:cs="Times New Roman"/>
          <w:spacing w:val="-2"/>
        </w:rPr>
        <w:t xml:space="preserve"> </w:t>
      </w:r>
      <w:r w:rsidRPr="007C766F">
        <w:rPr>
          <w:rFonts w:ascii="Times New Roman" w:hAnsi="Times New Roman" w:cs="Times New Roman"/>
        </w:rPr>
        <w:t>учебном</w:t>
      </w:r>
      <w:r w:rsidRPr="007C766F">
        <w:rPr>
          <w:rFonts w:ascii="Times New Roman" w:hAnsi="Times New Roman" w:cs="Times New Roman"/>
          <w:spacing w:val="-4"/>
        </w:rPr>
        <w:t xml:space="preserve"> </w:t>
      </w:r>
      <w:r w:rsidRPr="007C766F">
        <w:rPr>
          <w:rFonts w:ascii="Times New Roman" w:hAnsi="Times New Roman" w:cs="Times New Roman"/>
        </w:rPr>
        <w:t xml:space="preserve">году </w:t>
      </w:r>
      <w:proofErr w:type="gramStart"/>
      <w:r w:rsidRPr="007C766F">
        <w:rPr>
          <w:rFonts w:ascii="Times New Roman" w:hAnsi="Times New Roman" w:cs="Times New Roman"/>
        </w:rPr>
        <w:t xml:space="preserve">( </w:t>
      </w:r>
      <w:proofErr w:type="gramEnd"/>
      <w:r w:rsidRPr="007C766F">
        <w:rPr>
          <w:rFonts w:ascii="Times New Roman" w:hAnsi="Times New Roman" w:cs="Times New Roman"/>
        </w:rPr>
        <w:t>1-4 класс)</w:t>
      </w:r>
    </w:p>
    <w:p w:rsidR="00D77F7A" w:rsidRPr="007C766F" w:rsidRDefault="00D77F7A" w:rsidP="00D77F7A">
      <w:pPr>
        <w:pStyle w:val="a3"/>
        <w:spacing w:before="25"/>
        <w:ind w:left="1648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3585"/>
        <w:gridCol w:w="38"/>
        <w:gridCol w:w="4027"/>
        <w:gridCol w:w="17"/>
        <w:gridCol w:w="6360"/>
      </w:tblGrid>
      <w:tr w:rsidR="00D77F7A" w:rsidRPr="00FA316D" w:rsidTr="00760C04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3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Название и форма</w:t>
            </w:r>
            <w:r w:rsidRPr="00FA31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4044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(групповые или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индивидуальные)</w:t>
            </w:r>
          </w:p>
        </w:tc>
        <w:tc>
          <w:tcPr>
            <w:tcW w:w="6360" w:type="dxa"/>
          </w:tcPr>
          <w:p w:rsidR="00D77F7A" w:rsidRPr="00FA316D" w:rsidRDefault="00D77F7A" w:rsidP="00D7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D77F7A" w:rsidRPr="00FA316D" w:rsidTr="00614991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:rsidR="00D77F7A" w:rsidRPr="00FA316D" w:rsidRDefault="00D77F7A" w:rsidP="00FA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патриотическая направленность</w:t>
            </w:r>
          </w:p>
        </w:tc>
      </w:tr>
      <w:tr w:rsidR="00D77F7A" w:rsidRPr="00FA316D" w:rsidTr="00D77F7A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044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60" w:type="dxa"/>
          </w:tcPr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обучающегося ценностного отношения к Родине, природе, человеку, культуре, знаниям, здоровью. Педагог помогает </w:t>
            </w:r>
            <w:proofErr w:type="gramStart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− в формировании его российской идентичности; </w:t>
            </w:r>
          </w:p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− в формировании интереса к познанию; </w:t>
            </w:r>
          </w:p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− в формировании осознанного отношения к своим правам и свободам и уважительного отношение к правам и свободам других; </w:t>
            </w:r>
          </w:p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− в выстраивании собственного поведения с позиции нравственных и правовых норм;</w:t>
            </w:r>
          </w:p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 − в создании мотивации для участия в социально-значимой деятельности; </w:t>
            </w:r>
          </w:p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− в развитии у школьников общекультурной компетентности; </w:t>
            </w:r>
          </w:p>
          <w:p w:rsidR="00FA316D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− в развитии умения принимать осознанные решения и делать выбор; </w:t>
            </w:r>
          </w:p>
          <w:p w:rsidR="00D77F7A" w:rsidRPr="00FA316D" w:rsidRDefault="00FA316D" w:rsidP="00FA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− в осознании своего места в обществе;</w:t>
            </w:r>
          </w:p>
        </w:tc>
      </w:tr>
      <w:tr w:rsidR="00D77F7A" w:rsidRPr="00FA316D" w:rsidTr="00D77F7A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60" w:type="dxa"/>
          </w:tcPr>
          <w:p w:rsidR="00FA316D" w:rsidRPr="00FA316D" w:rsidRDefault="00FA316D" w:rsidP="00FA316D">
            <w:pPr>
              <w:pStyle w:val="a3"/>
              <w:spacing w:before="1"/>
              <w:ind w:right="5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внеурочной деятельности по курсу «Орлята России» направлена на</w:t>
            </w:r>
            <w:r w:rsidRPr="00FA316D">
              <w:rPr>
                <w:rFonts w:ascii="Times New Roman" w:hAnsi="Times New Roman" w:cs="Times New Roman"/>
                <w:b w:val="0"/>
                <w:spacing w:val="-6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личности в четырех направлениях: гражданская активность, личностное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развитие,</w:t>
            </w:r>
            <w:r w:rsidRPr="00FA316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военно-патриотическое,</w:t>
            </w:r>
            <w:r w:rsidRPr="00FA316D">
              <w:rPr>
                <w:rFonts w:ascii="Times New Roman" w:hAnsi="Times New Roman" w:cs="Times New Roman"/>
                <w:b w:val="0"/>
                <w:spacing w:val="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</w:t>
            </w:r>
            <w:proofErr w:type="spellStart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медийное</w:t>
            </w:r>
            <w:proofErr w:type="spellEnd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. Актуальность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состоит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том,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она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способствует</w:t>
            </w:r>
            <w:r w:rsidRPr="00FA316D">
              <w:rPr>
                <w:rFonts w:ascii="Times New Roman" w:hAnsi="Times New Roman" w:cs="Times New Roman"/>
                <w:b w:val="0"/>
                <w:spacing w:val="-6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формированию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активной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личности,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ориентированной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самоутверждение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самореализацию;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способствует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профессиональному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самоопределению детей и </w:t>
            </w:r>
            <w:proofErr w:type="spellStart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молодѐжи</w:t>
            </w:r>
            <w:proofErr w:type="spellEnd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так как </w:t>
            </w:r>
            <w:proofErr w:type="spellStart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приобретѐнные</w:t>
            </w:r>
            <w:proofErr w:type="spellEnd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знания и умения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позволяют сформировать навыки организаторской деятельности, необходимые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взрослой</w:t>
            </w:r>
            <w:r w:rsidRPr="00FA316D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жизни.</w:t>
            </w:r>
          </w:p>
          <w:p w:rsidR="00D77F7A" w:rsidRPr="00FA316D" w:rsidRDefault="00FA316D" w:rsidP="00FA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•_Цель_и_задачи_программы:"/>
            <w:bookmarkEnd w:id="0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Цель  программы: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FA316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присущей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российскому</w:t>
            </w:r>
            <w:r w:rsidRPr="00FA316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обществу системы</w:t>
            </w:r>
            <w:r w:rsidRPr="00FA3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</w:tr>
      <w:tr w:rsidR="00D77F7A" w:rsidRPr="00FA316D" w:rsidTr="00D77F7A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3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4044" w:type="dxa"/>
            <w:gridSpan w:val="2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60" w:type="dxa"/>
          </w:tcPr>
          <w:p w:rsidR="00FA316D" w:rsidRPr="00FA316D" w:rsidRDefault="00FA316D" w:rsidP="00FA316D">
            <w:pPr>
              <w:pStyle w:val="a3"/>
              <w:spacing w:before="2"/>
              <w:ind w:right="13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Целью</w:t>
            </w:r>
            <w:r w:rsidRPr="00FA316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курса</w:t>
            </w:r>
            <w:r w:rsidRPr="00FA316D">
              <w:rPr>
                <w:rFonts w:ascii="Times New Roman" w:hAnsi="Times New Roman" w:cs="Times New Roman"/>
                <w:b w:val="0"/>
                <w:spacing w:val="4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«Герои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Вологодчины» является развитие ценностного отношения школьников к своей малой</w:t>
            </w:r>
            <w:r w:rsidRPr="00FA316D">
              <w:rPr>
                <w:rFonts w:ascii="Times New Roman" w:hAnsi="Times New Roman" w:cs="Times New Roman"/>
                <w:b w:val="0"/>
                <w:spacing w:val="-6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родине – Вологодской области, населяющим ее людям, ее уникальной истории,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богатой природе и самобытной культуре. Особенностью программы является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и активное использование в образовательном процессе традиционных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источников информации (учебники по истории края, ресурсы местных библиотек и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краеведческих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музеев)</w:t>
            </w:r>
            <w:r w:rsidRPr="00FA316D">
              <w:rPr>
                <w:rFonts w:ascii="Times New Roman" w:hAnsi="Times New Roman" w:cs="Times New Roman"/>
                <w:b w:val="0"/>
                <w:spacing w:val="4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A316D">
              <w:rPr>
                <w:rFonts w:ascii="Times New Roman" w:hAnsi="Times New Roman" w:cs="Times New Roman"/>
                <w:b w:val="0"/>
                <w:spacing w:val="5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современных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цифровых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ресурсов,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которые содержат</w:t>
            </w:r>
            <w:r w:rsidRPr="00FA316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текстовые,</w:t>
            </w:r>
            <w:r w:rsidRPr="00FA316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</w:t>
            </w:r>
            <w:r w:rsidRPr="00FA316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 фотоматериалы</w:t>
            </w:r>
            <w:r w:rsidRPr="00FA316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A316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значимых</w:t>
            </w:r>
            <w:r w:rsidRPr="00FA316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событиях</w:t>
            </w:r>
            <w:r w:rsidRPr="00FA31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 выдающихся личностях региональной истории. Содержательные элементы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предполагают организацию вокруг них поисково-исследовательской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 обучающихся, результаты которой могут быть оформлены в виде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учебных исследований и проектов и представлены для презентации и оценки в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рамках</w:t>
            </w:r>
            <w:r w:rsidRPr="00FA316D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курсов</w:t>
            </w:r>
            <w:r w:rsidRPr="00FA31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«История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России», «История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Вологодского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края»</w:t>
            </w:r>
          </w:p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7A" w:rsidRPr="00FA316D" w:rsidTr="00C47A83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:rsidR="00D77F7A" w:rsidRPr="00FA316D" w:rsidRDefault="00D77F7A" w:rsidP="0085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Познавательная, научная, просветительская направленность</w:t>
            </w:r>
          </w:p>
        </w:tc>
      </w:tr>
      <w:tr w:rsidR="00D77F7A" w:rsidRPr="00FA316D" w:rsidTr="00D77F7A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Развивающая информатика</w:t>
            </w:r>
          </w:p>
        </w:tc>
        <w:tc>
          <w:tcPr>
            <w:tcW w:w="4065" w:type="dxa"/>
            <w:gridSpan w:val="2"/>
          </w:tcPr>
          <w:p w:rsidR="00D77F7A" w:rsidRPr="00FA316D" w:rsidRDefault="00435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854AE1" w:rsidRPr="00854AE1" w:rsidRDefault="00854AE1" w:rsidP="00854AE1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181818"/>
                <w:kern w:val="36"/>
                <w:sz w:val="48"/>
                <w:szCs w:val="48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lang w:eastAsia="ru-RU"/>
              </w:rPr>
              <w:t>Цель: 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тие познавательных и творческих 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способностей младших школьников.</w:t>
            </w:r>
          </w:p>
          <w:p w:rsidR="00854AE1" w:rsidRPr="00854AE1" w:rsidRDefault="00854AE1" w:rsidP="00854AE1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181818"/>
                <w:kern w:val="36"/>
                <w:sz w:val="48"/>
                <w:szCs w:val="48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854AE1" w:rsidRPr="00854AE1" w:rsidRDefault="00854AE1" w:rsidP="00854AE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основных психофизиологических особенностей младшего школьника: памяти, мышления, воображения;</w:t>
            </w:r>
          </w:p>
          <w:p w:rsidR="00854AE1" w:rsidRPr="00854AE1" w:rsidRDefault="00854AE1" w:rsidP="00854AE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Создание условий для развития логического мышления 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младшего школьника.</w:t>
            </w:r>
          </w:p>
          <w:p w:rsidR="00854AE1" w:rsidRPr="00854AE1" w:rsidRDefault="00854AE1" w:rsidP="00854AE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развитых форм самосознания и самокон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троля;</w:t>
            </w:r>
          </w:p>
          <w:p w:rsidR="00854AE1" w:rsidRPr="00854AE1" w:rsidRDefault="00854AE1" w:rsidP="00854AE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разви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тия у детей познавательных интересов;</w:t>
            </w:r>
          </w:p>
          <w:p w:rsidR="00854AE1" w:rsidRPr="00854AE1" w:rsidRDefault="00854AE1" w:rsidP="00854AE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стремления ребёнка к размышлению и поиску.</w:t>
            </w:r>
          </w:p>
          <w:p w:rsidR="00854AE1" w:rsidRPr="00854AE1" w:rsidRDefault="00854AE1" w:rsidP="00854AE1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54A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Общая характеристика учебного предмета:</w:t>
            </w:r>
          </w:p>
          <w:p w:rsidR="00D77F7A" w:rsidRPr="00854AE1" w:rsidRDefault="00854AE1" w:rsidP="00854AE1">
            <w:pPr>
              <w:shd w:val="clear" w:color="auto" w:fill="FFFFFF"/>
              <w:spacing w:line="210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Занятия по информатике - 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(развитие познавательных способностей детей) отличаются тем, что ребёнку предлагаются задания </w:t>
            </w:r>
            <w:proofErr w:type="spellStart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неучебного</w:t>
            </w:r>
            <w:proofErr w:type="spellEnd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характера. Так серьёзная работа принимает форму игры, что очень привлекает и заинтересовывает младших школьников. Таким образом, принципиальной задачей предлагаемого курса является именно развитие познавательных способностей и </w:t>
            </w:r>
            <w:proofErr w:type="spellStart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умений и навыков, а не усвоение каких-то кон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 xml:space="preserve">кретных знаний и умений. В основе построения курса лежит принцип разнообразия творческо-поисковых задач. При этом </w:t>
            </w:r>
            <w:proofErr w:type="gramStart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выступают два следующих аспекта разнообразия: по содержанию и по сложности задач. Систематический курс, построенный на таком разнообразном </w:t>
            </w:r>
            <w:proofErr w:type="spellStart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неучебном</w:t>
            </w:r>
            <w:proofErr w:type="spellEnd"/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материале, создает благоприятные возможнос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ти для развития важных сторон личности ребёнка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854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77F7A" w:rsidRPr="00FA316D" w:rsidTr="00D77F7A">
        <w:tc>
          <w:tcPr>
            <w:tcW w:w="759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5" w:type="dxa"/>
          </w:tcPr>
          <w:p w:rsidR="00D77F7A" w:rsidRPr="00FA316D" w:rsidRDefault="00D7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065" w:type="dxa"/>
            <w:gridSpan w:val="2"/>
          </w:tcPr>
          <w:p w:rsidR="00D77F7A" w:rsidRPr="00FA316D" w:rsidRDefault="00435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FA316D" w:rsidRPr="00FA316D" w:rsidRDefault="00FA316D" w:rsidP="00FA316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функционально грамотных людей – одна из важнейших задач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</w:t>
            </w:r>
            <w:proofErr w:type="spellStart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отношений</w:t>
            </w:r>
            <w:proofErr w:type="gramStart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начальной школе закладываются основы </w:t>
            </w: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формирования грамотного </w:t>
            </w:r>
            <w:proofErr w:type="spellStart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читателя.Грамотный</w:t>
            </w:r>
            <w:proofErr w:type="spellEnd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читатель - это человек, у которого есть стойкая привычка к </w:t>
            </w:r>
            <w:proofErr w:type="spellStart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чтению,сформирована</w:t>
            </w:r>
            <w:proofErr w:type="spellEnd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 </w:t>
            </w:r>
            <w:proofErr w:type="spellStart"/>
            <w:proofErr w:type="gramStart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умеющий их самостоятельно выбирать. Лишь функционально грамотная личность способна использовать все постоянно приобретаемые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жизни знания, умения,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 качестве основных составляющих функциональной грамотности выделяют: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математическую грамотность, читательскую грамотность, естественн</w:t>
            </w:r>
            <w:proofErr w:type="gramStart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научную грамотность, финансовую грамотность.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Цель курса: формирование читательской компетенции младшего школьника.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Для достижения этой цели предполагается решение комплекса следующих задач: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формировать умение читать тексты с использованием трех этапов работы </w:t>
            </w:r>
            <w:proofErr w:type="gramStart"/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текстом;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- совершенствовать культуру чтения, интерес и мотивацию к чтению книг;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- учить находить и извлекать информацию из различных текстов;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-учить применять извлеченную из текста информацию для решения разного рода проблем;</w:t>
            </w:r>
          </w:p>
          <w:p w:rsidR="00FA316D" w:rsidRPr="00FA316D" w:rsidRDefault="00FA316D" w:rsidP="00FA3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-развивать у детей способность самостоятельного </w:t>
            </w:r>
            <w:r w:rsidRPr="00FA316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мышления в процессе обсуждения</w:t>
            </w:r>
          </w:p>
          <w:p w:rsidR="00D77F7A" w:rsidRPr="00FA316D" w:rsidRDefault="00D7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F7A" w:rsidRPr="00FA316D" w:rsidTr="00D77F7A">
        <w:tc>
          <w:tcPr>
            <w:tcW w:w="759" w:type="dxa"/>
          </w:tcPr>
          <w:p w:rsidR="00D77F7A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85" w:type="dxa"/>
          </w:tcPr>
          <w:p w:rsidR="00D77F7A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Почитайка</w:t>
            </w:r>
            <w:proofErr w:type="spellEnd"/>
          </w:p>
        </w:tc>
        <w:tc>
          <w:tcPr>
            <w:tcW w:w="4065" w:type="dxa"/>
            <w:gridSpan w:val="2"/>
          </w:tcPr>
          <w:p w:rsidR="00D77F7A" w:rsidRPr="00FA316D" w:rsidRDefault="00435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D77F7A" w:rsidRPr="00C608C0" w:rsidRDefault="00C608C0" w:rsidP="00C60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C0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 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фонематического восприятия также затрудняет формирование навыков чтения и письма.</w:t>
            </w:r>
          </w:p>
        </w:tc>
        <w:bookmarkStart w:id="1" w:name="_GoBack"/>
        <w:bookmarkEnd w:id="1"/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Увлекательный русский язык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AC57F9" w:rsidRPr="00AC57F9" w:rsidRDefault="00AC57F9" w:rsidP="00AC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Занятия курса способствуют закреплению учащимися изученного на уроках русского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языка материала, более полному его усвоению, а также знакомству с такими понятиями,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которые, как правило, остаются за рамками школьной программы. Кроме того, </w:t>
            </w:r>
            <w:proofErr w:type="spellStart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"У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влекательный</w:t>
            </w:r>
            <w:proofErr w:type="spellEnd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русский язык" направлен на формирование </w:t>
            </w:r>
            <w:proofErr w:type="spellStart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общеинтеллектуальных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умений, обогащение словарного запаса учащихся, расширение кругозора, 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познавательных способностей, привития чувства любви и уважения к великому русскому</w:t>
            </w:r>
          </w:p>
          <w:p w:rsidR="00AC57F9" w:rsidRPr="00AC57F9" w:rsidRDefault="00AC57F9" w:rsidP="00AC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языку</w:t>
            </w:r>
            <w:proofErr w:type="gramStart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занимательной форме школьникам предлагается поближе познакомиться </w:t>
            </w:r>
            <w:proofErr w:type="spellStart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спословицами</w:t>
            </w:r>
            <w:proofErr w:type="spellEnd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поговорками, фразеологизмами, активно включая их в свой лексикон, а</w:t>
            </w:r>
          </w:p>
          <w:p w:rsidR="00435D67" w:rsidRPr="00AC57F9" w:rsidRDefault="00AC57F9" w:rsidP="00AC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также получить удовольствие от разгадывания кроссвордов, ребусов, шифровок, </w:t>
            </w:r>
            <w:proofErr w:type="spellStart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загадок</w:t>
            </w:r>
            <w:proofErr w:type="gramStart"/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AC57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знакомства с грамматическими сказками.</w:t>
            </w:r>
          </w:p>
        </w:tc>
      </w:tr>
      <w:tr w:rsidR="00435D67" w:rsidRPr="00FA316D" w:rsidTr="00941AD1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:rsidR="00435D67" w:rsidRPr="00FA316D" w:rsidRDefault="00435D67" w:rsidP="0085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разных видов и жанров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Волшебная свирель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FA316D" w:rsidRPr="00FA316D" w:rsidRDefault="00FA316D" w:rsidP="00FA316D">
            <w:pPr>
              <w:pStyle w:val="TableParagraph"/>
              <w:ind w:left="105" w:right="152"/>
              <w:jc w:val="both"/>
              <w:rPr>
                <w:sz w:val="24"/>
                <w:szCs w:val="24"/>
              </w:rPr>
            </w:pPr>
            <w:r w:rsidRPr="00FA316D">
              <w:rPr>
                <w:sz w:val="24"/>
                <w:szCs w:val="24"/>
              </w:rPr>
              <w:t xml:space="preserve">Данная программа приобщит обучающихся к </w:t>
            </w:r>
            <w:r w:rsidRPr="00FA316D">
              <w:rPr>
                <w:spacing w:val="-57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жизненным национальным истокам –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уникальной самобытной культуре наших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 xml:space="preserve">предков. А это становится </w:t>
            </w:r>
            <w:r w:rsidRPr="00FA316D">
              <w:rPr>
                <w:sz w:val="24"/>
                <w:szCs w:val="24"/>
              </w:rPr>
              <w:lastRenderedPageBreak/>
              <w:t>особенно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актуальным в наше время,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характеризующееся засильем низкопробной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массовой культуры. Знакомство с лучшими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образцами русского фольклора поможет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решить</w:t>
            </w:r>
            <w:r w:rsidRPr="00FA316D">
              <w:rPr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задачи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эстетического и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нравственного</w:t>
            </w:r>
            <w:r w:rsidRPr="00FA316D">
              <w:rPr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воспитания</w:t>
            </w:r>
            <w:r w:rsidRPr="00FA316D">
              <w:rPr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учащихся,</w:t>
            </w:r>
            <w:r w:rsidRPr="00FA316D">
              <w:rPr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развития</w:t>
            </w:r>
            <w:r w:rsidRPr="00FA316D">
              <w:rPr>
                <w:spacing w:val="-4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их</w:t>
            </w:r>
            <w:r w:rsidRPr="00FA316D">
              <w:rPr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sz w:val="24"/>
                <w:szCs w:val="24"/>
              </w:rPr>
              <w:t>творческих способностей.</w:t>
            </w:r>
          </w:p>
          <w:p w:rsidR="00435D67" w:rsidRPr="00FA316D" w:rsidRDefault="00FA316D" w:rsidP="00FA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Народные традиции дают возможность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формировать в каждом ученике лучшие</w:t>
            </w:r>
            <w:r w:rsidRPr="00FA31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  <w:r w:rsidRPr="00FA3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 w:rsidRPr="00FA31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FA3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как трудолюбие, честность, настойчивость,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целеустремленность,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уважительное,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бережное, добросовестное отношение к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созданию рук человеческих, умение доводить</w:t>
            </w:r>
            <w:r w:rsidRPr="00FA31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начатое до конца… Всестороннее духовно-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нравственное развитие учащихся через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восприятие лучших образцов народных,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классических и популярных музыкальных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произведений русских и зарубежных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композиторов. Дети овладеют русским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инструменто</w:t>
            </w:r>
            <w:proofErr w:type="gramStart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A3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свирель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435D67" w:rsidRPr="000C5AAA" w:rsidRDefault="00A63D3C" w:rsidP="000C5AAA">
            <w:pPr>
              <w:pStyle w:val="TableParagraph"/>
              <w:ind w:left="105" w:right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 направлен на развитие творчества </w:t>
            </w:r>
            <w:r w:rsidRPr="000C689B">
              <w:rPr>
                <w:sz w:val="24"/>
                <w:szCs w:val="24"/>
              </w:rPr>
              <w:t>креативного мышления, способствующего</w:t>
            </w:r>
            <w:r w:rsidRPr="000C689B">
              <w:rPr>
                <w:spacing w:val="1"/>
                <w:sz w:val="24"/>
                <w:szCs w:val="24"/>
              </w:rPr>
              <w:t xml:space="preserve"> </w:t>
            </w:r>
            <w:r w:rsidRPr="000C689B">
              <w:rPr>
                <w:sz w:val="24"/>
                <w:szCs w:val="24"/>
              </w:rPr>
              <w:t>формированию разносторонне развитой</w:t>
            </w:r>
            <w:r w:rsidRPr="000C689B">
              <w:rPr>
                <w:spacing w:val="1"/>
                <w:sz w:val="24"/>
                <w:szCs w:val="24"/>
              </w:rPr>
              <w:t xml:space="preserve"> </w:t>
            </w:r>
            <w:r w:rsidRPr="000C689B">
              <w:rPr>
                <w:sz w:val="24"/>
                <w:szCs w:val="24"/>
              </w:rPr>
              <w:t>личности, отличающейся неповторимостью,</w:t>
            </w:r>
            <w:r w:rsidRPr="000C689B">
              <w:rPr>
                <w:spacing w:val="-57"/>
                <w:sz w:val="24"/>
                <w:szCs w:val="24"/>
              </w:rPr>
              <w:t xml:space="preserve"> </w:t>
            </w:r>
            <w:r w:rsidRPr="000C689B">
              <w:rPr>
                <w:sz w:val="24"/>
                <w:szCs w:val="24"/>
              </w:rPr>
              <w:t xml:space="preserve">оригинальностью. Цель курса: </w:t>
            </w:r>
            <w:r w:rsidRPr="00A63D3C">
              <w:rPr>
                <w:sz w:val="24"/>
                <w:szCs w:val="24"/>
              </w:rPr>
              <w:t>Развитие</w:t>
            </w:r>
            <w:r w:rsidRPr="00A63D3C">
              <w:rPr>
                <w:spacing w:val="1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творческих</w:t>
            </w:r>
            <w:r w:rsidRPr="00A63D3C">
              <w:rPr>
                <w:spacing w:val="1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способностей</w:t>
            </w:r>
            <w:r w:rsidRPr="00A63D3C">
              <w:rPr>
                <w:spacing w:val="1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младших</w:t>
            </w:r>
            <w:r w:rsidRPr="00A63D3C">
              <w:rPr>
                <w:spacing w:val="1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школьников, детского сплоченного</w:t>
            </w:r>
            <w:r w:rsidRPr="00A63D3C">
              <w:rPr>
                <w:spacing w:val="1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коллектива</w:t>
            </w:r>
            <w:r w:rsidRPr="00A63D3C">
              <w:rPr>
                <w:spacing w:val="-3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через воспитание</w:t>
            </w:r>
            <w:r w:rsidRPr="00A63D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D3C">
              <w:rPr>
                <w:sz w:val="24"/>
                <w:szCs w:val="24"/>
              </w:rPr>
              <w:t>трудолюбия</w:t>
            </w:r>
            <w:proofErr w:type="gramStart"/>
            <w:r w:rsidRPr="00A63D3C">
              <w:rPr>
                <w:sz w:val="24"/>
                <w:szCs w:val="24"/>
              </w:rPr>
              <w:t>,у</w:t>
            </w:r>
            <w:proofErr w:type="gramEnd"/>
            <w:r w:rsidRPr="00A63D3C">
              <w:rPr>
                <w:sz w:val="24"/>
                <w:szCs w:val="24"/>
              </w:rPr>
              <w:t>сидчивости</w:t>
            </w:r>
            <w:proofErr w:type="spellEnd"/>
            <w:r w:rsidRPr="00A63D3C">
              <w:rPr>
                <w:sz w:val="24"/>
                <w:szCs w:val="24"/>
              </w:rPr>
              <w:t>,</w:t>
            </w:r>
            <w:r w:rsidRPr="00A63D3C">
              <w:rPr>
                <w:spacing w:val="-2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терпеливости,</w:t>
            </w:r>
            <w:r w:rsidRPr="00A63D3C">
              <w:rPr>
                <w:spacing w:val="-1"/>
                <w:sz w:val="24"/>
                <w:szCs w:val="24"/>
              </w:rPr>
              <w:t xml:space="preserve"> </w:t>
            </w:r>
            <w:r w:rsidRPr="00A63D3C">
              <w:rPr>
                <w:sz w:val="24"/>
                <w:szCs w:val="24"/>
              </w:rPr>
              <w:t>взаимопомощи</w:t>
            </w:r>
            <w:r w:rsidRPr="00A63D3C">
              <w:rPr>
                <w:spacing w:val="-1"/>
                <w:sz w:val="24"/>
                <w:szCs w:val="24"/>
              </w:rPr>
              <w:t>.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435D67" w:rsidRPr="000C5AAA" w:rsidRDefault="000C5AAA" w:rsidP="000C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AA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 разработана для обеспечения развития творческих способностей учащихся младшего школьного возраста, для сплочения детского коллектива. Представленная программа имеет художественно-эстетическую направленность. Цель: приобщение через  творчество к искусству, развитие эстетической отзывчивости, формирование творческой и созидающей личности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435D67" w:rsidRPr="00FA316D" w:rsidRDefault="00E45638" w:rsidP="00E45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38">
              <w:rPr>
                <w:rFonts w:ascii="Times New Roman" w:hAnsi="Times New Roman" w:cs="Times New Roman"/>
                <w:sz w:val="24"/>
                <w:szCs w:val="24"/>
              </w:rPr>
              <w:t>«Умелые ручки», - содействовать развитию инициативы, выдумки и творчества воспитанников в атмосфере эстетических переживаний и увлечённости, совместного творчества взрослого и ребёнка, через различные виды изобразительной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деятельности. </w:t>
            </w:r>
            <w:r w:rsidRPr="00E4563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задачи 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формирование творческого начала в личности воспитанника, развитие его индивидуальности</w:t>
            </w:r>
            <w:r>
              <w:t xml:space="preserve">. 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Поваренок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435D67" w:rsidRPr="000C5AAA" w:rsidRDefault="000C5AAA" w:rsidP="000C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C5A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5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и положительной мотивации школьников к занятиям по кулинарии путем их ознакомления с технологией приготовления блюд народов мира, необходимой для дальнейшего успешного освоения программы «Труд». Основной формой работы кружка является групповое </w:t>
            </w:r>
            <w:proofErr w:type="gramStart"/>
            <w:r w:rsidRPr="000C5AA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 w:rsidRPr="000C5AA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проводимое  1раз в две недели. Занятия предполагают, как рассмотрение теоретических вопросов, так и выполнение практических работ, т.е. приготовления блюд.</w:t>
            </w:r>
          </w:p>
        </w:tc>
      </w:tr>
      <w:tr w:rsidR="00435D67" w:rsidRPr="00FA316D" w:rsidTr="004D1A46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:rsidR="00435D67" w:rsidRPr="00FA316D" w:rsidRDefault="00435D67" w:rsidP="0085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 оздоровительная направленность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  <w:proofErr w:type="gramStart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подготовка)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6"/>
                <w:b/>
                <w:bCs/>
                <w:color w:val="000000"/>
                <w:shd w:val="clear" w:color="auto" w:fill="FFFFFF"/>
              </w:rPr>
              <w:t>Целью</w:t>
            </w:r>
            <w:r w:rsidRPr="00FA316D">
              <w:rPr>
                <w:rStyle w:val="c13"/>
                <w:i/>
                <w:iCs/>
                <w:color w:val="000000"/>
                <w:shd w:val="clear" w:color="auto" w:fill="FFFFFF"/>
              </w:rPr>
              <w:t>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2"/>
                <w:color w:val="000000"/>
                <w:shd w:val="clear" w:color="auto" w:fill="FFFFFF"/>
              </w:rPr>
              <w:t>Реализация цели учебной программы соотносится с решением следующих образовательных</w:t>
            </w:r>
            <w:r w:rsidRPr="00FA316D">
              <w:rPr>
                <w:rStyle w:val="c0"/>
                <w:color w:val="000000"/>
                <w:shd w:val="clear" w:color="auto" w:fill="FFFFFF"/>
              </w:rPr>
              <w:t> </w:t>
            </w:r>
            <w:r w:rsidRPr="00FA316D">
              <w:rPr>
                <w:rStyle w:val="c6"/>
                <w:b/>
                <w:bCs/>
                <w:color w:val="000000"/>
                <w:shd w:val="clear" w:color="auto" w:fill="FFFFFF"/>
              </w:rPr>
              <w:t>задач: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1"/>
                <w:color w:val="000000"/>
                <w:shd w:val="clear" w:color="auto" w:fill="FFFFFF"/>
              </w:rPr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1"/>
                <w:color w:val="000000"/>
                <w:shd w:val="clear" w:color="auto" w:fill="FFFFFF"/>
              </w:rPr>
              <w:lastRenderedPageBreak/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 xml:space="preserve">формирование первоначальных умений </w:t>
            </w:r>
            <w:proofErr w:type="spellStart"/>
            <w:r w:rsidRPr="00FA316D">
              <w:rPr>
                <w:rStyle w:val="c2"/>
                <w:color w:val="000000"/>
                <w:shd w:val="clear" w:color="auto" w:fill="FFFFFF"/>
              </w:rPr>
              <w:t>саморегуляции</w:t>
            </w:r>
            <w:proofErr w:type="spellEnd"/>
            <w:r w:rsidRPr="00FA316D">
              <w:rPr>
                <w:rStyle w:val="c2"/>
                <w:color w:val="000000"/>
                <w:shd w:val="clear" w:color="auto" w:fill="FFFFFF"/>
              </w:rPr>
              <w:t xml:space="preserve"> средствами физической культуры;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1"/>
                <w:color w:val="000000"/>
                <w:shd w:val="clear" w:color="auto" w:fill="FFFFFF"/>
              </w:rPr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овладение школой движений;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FA316D">
              <w:rPr>
                <w:rStyle w:val="c1"/>
                <w:color w:val="000000"/>
                <w:shd w:val="clear" w:color="auto" w:fill="FFFFFF"/>
              </w:rPr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1"/>
                <w:color w:val="000000"/>
                <w:shd w:val="clear" w:color="auto" w:fill="FFFFFF"/>
              </w:rPr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1"/>
                <w:color w:val="000000"/>
                <w:shd w:val="clear" w:color="auto" w:fill="FFFFFF"/>
              </w:rPr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1"/>
                <w:color w:val="000000"/>
                <w:shd w:val="clear" w:color="auto" w:fill="FFFFFF"/>
              </w:rPr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435D67" w:rsidRPr="00FA316D" w:rsidRDefault="00435D67" w:rsidP="000C5AA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16D">
              <w:rPr>
                <w:rStyle w:val="c1"/>
                <w:color w:val="000000"/>
                <w:shd w:val="clear" w:color="auto" w:fill="FFFFFF"/>
              </w:rPr>
              <w:t>• </w:t>
            </w:r>
            <w:r w:rsidRPr="00FA316D">
              <w:rPr>
                <w:rStyle w:val="c2"/>
                <w:color w:val="000000"/>
                <w:shd w:val="clear" w:color="auto" w:fill="FFFFFF"/>
              </w:rPr>
      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      </w:r>
          </w:p>
          <w:p w:rsidR="00435D67" w:rsidRPr="00FA316D" w:rsidRDefault="00435D67" w:rsidP="000C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 </w:t>
            </w:r>
            <w:r w:rsidRPr="00FA31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дисциплинированности, доброжелательного отношения к товарищам, честности, отзывчивости, смелости во время выполнения</w:t>
            </w:r>
            <w:r w:rsidRPr="00FA3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31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упражнений, содействие развитию психических процессов (представления, памяти, мышления и др.) в ходе двигательной деятельности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435D67" w:rsidRPr="00FA316D" w:rsidRDefault="00435D67" w:rsidP="004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Ритмика  - это мир красоты движения, звуков, световых красок, костюмов, то есть мир волшебного искусства.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Ритмика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      </w:r>
          </w:p>
        </w:tc>
      </w:tr>
      <w:tr w:rsidR="00435D67" w:rsidRPr="00FA316D" w:rsidTr="00D77F7A">
        <w:tc>
          <w:tcPr>
            <w:tcW w:w="759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85" w:type="dxa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065" w:type="dxa"/>
            <w:gridSpan w:val="2"/>
          </w:tcPr>
          <w:p w:rsidR="00435D67" w:rsidRPr="00FA316D" w:rsidRDefault="004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377" w:type="dxa"/>
            <w:gridSpan w:val="2"/>
          </w:tcPr>
          <w:p w:rsidR="00FA316D" w:rsidRPr="00FA316D" w:rsidRDefault="00FA316D" w:rsidP="00FA316D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содержит научно-обоснованные рекомендации по построению,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содержанию</w:t>
            </w:r>
            <w:r w:rsidRPr="00FA316D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</w:t>
            </w:r>
            <w:r w:rsidRPr="00FA31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учебно-тренировочного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процесса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этапе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обучения</w:t>
            </w:r>
            <w:r w:rsidRPr="00FA316D">
              <w:rPr>
                <w:rFonts w:ascii="Times New Roman" w:hAnsi="Times New Roman" w:cs="Times New Roman"/>
                <w:b w:val="0"/>
                <w:spacing w:val="-6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игре.</w:t>
            </w:r>
            <w:r w:rsidRPr="00FA316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Предложенная</w:t>
            </w:r>
            <w:r w:rsidRPr="00FA316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базируется</w:t>
            </w:r>
            <w:r w:rsidRPr="00FA316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элементах</w:t>
            </w:r>
            <w:r w:rsidRPr="00FA31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комплекса,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который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позволяет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педагогу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развить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достаточном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уровне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A316D">
              <w:rPr>
                <w:rFonts w:ascii="Times New Roman" w:hAnsi="Times New Roman" w:cs="Times New Roman"/>
                <w:b w:val="0"/>
                <w:spacing w:val="-6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учащихся</w:t>
            </w:r>
            <w:r w:rsidRPr="00FA316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такие качества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логическое</w:t>
            </w:r>
            <w:r w:rsidRPr="00FA316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мышление,</w:t>
            </w:r>
            <w:r w:rsidRPr="00FA316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выносливость,</w:t>
            </w:r>
            <w:r w:rsidRPr="00FA316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быстрота</w:t>
            </w:r>
            <w:r w:rsidRPr="00FA316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принятия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решения</w:t>
            </w:r>
            <w:proofErr w:type="gramStart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рограмма</w:t>
            </w:r>
            <w:proofErr w:type="spellEnd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представляет собой вариант программы организации внеурочной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деятельностишкольников</w:t>
            </w:r>
            <w:proofErr w:type="spellEnd"/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и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предназначена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для реализации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FA31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общеобразовательной школе. Программа</w:t>
            </w:r>
            <w:r w:rsidRPr="00FA316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предназначена</w:t>
            </w:r>
            <w:r w:rsidRPr="00FA316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r w:rsidRPr="00FA316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  <w:r w:rsidRPr="00FA316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A31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группах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2-х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классах.</w:t>
            </w:r>
          </w:p>
          <w:p w:rsidR="00FA316D" w:rsidRPr="00FA316D" w:rsidRDefault="00FA316D" w:rsidP="00FA316D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A31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FA316D" w:rsidRPr="00FA316D" w:rsidRDefault="00FA316D" w:rsidP="00FA316D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личностного и интеллектуального развития учащихся,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формирования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общей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культуры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содержательного</w:t>
            </w:r>
            <w:r w:rsidRPr="00FA316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досуга</w:t>
            </w:r>
            <w:r w:rsidRPr="00FA316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посредством </w:t>
            </w:r>
            <w:r w:rsidRPr="00FA316D">
              <w:rPr>
                <w:rFonts w:ascii="Times New Roman" w:hAnsi="Times New Roman" w:cs="Times New Roman"/>
                <w:b w:val="0"/>
                <w:spacing w:val="-67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обучения</w:t>
            </w:r>
            <w:r w:rsidRPr="00FA316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игре</w:t>
            </w:r>
            <w:r w:rsidRPr="00FA316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шахматы.</w:t>
            </w:r>
          </w:p>
          <w:p w:rsidR="00435D67" w:rsidRPr="00FA316D" w:rsidRDefault="00435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4726" w:rsidRPr="00FA316D" w:rsidRDefault="00834726">
      <w:pPr>
        <w:rPr>
          <w:rFonts w:ascii="Times New Roman" w:hAnsi="Times New Roman" w:cs="Times New Roman"/>
          <w:sz w:val="24"/>
          <w:szCs w:val="24"/>
        </w:rPr>
      </w:pPr>
    </w:p>
    <w:sectPr w:rsidR="00834726" w:rsidRPr="00FA316D" w:rsidSect="00D77F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13EEB"/>
    <w:multiLevelType w:val="multilevel"/>
    <w:tmpl w:val="001E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8E"/>
    <w:rsid w:val="000C5AAA"/>
    <w:rsid w:val="00435D67"/>
    <w:rsid w:val="00834726"/>
    <w:rsid w:val="00854AE1"/>
    <w:rsid w:val="00A63D3C"/>
    <w:rsid w:val="00AA598E"/>
    <w:rsid w:val="00AC57F9"/>
    <w:rsid w:val="00C608C0"/>
    <w:rsid w:val="00D77F7A"/>
    <w:rsid w:val="00E45638"/>
    <w:rsid w:val="00F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F7A"/>
    <w:pPr>
      <w:widowControl w:val="0"/>
      <w:autoSpaceDE w:val="0"/>
      <w:autoSpaceDN w:val="0"/>
      <w:spacing w:before="5"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7F7A"/>
    <w:rPr>
      <w:rFonts w:ascii="Calibri" w:eastAsia="Calibri" w:hAnsi="Calibri" w:cs="Calibri"/>
      <w:b/>
      <w:bCs/>
      <w:sz w:val="28"/>
      <w:szCs w:val="28"/>
    </w:rPr>
  </w:style>
  <w:style w:type="table" w:styleId="a5">
    <w:name w:val="Table Grid"/>
    <w:basedOn w:val="a1"/>
    <w:uiPriority w:val="59"/>
    <w:rsid w:val="00D7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3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5D67"/>
  </w:style>
  <w:style w:type="character" w:customStyle="1" w:styleId="c13">
    <w:name w:val="c13"/>
    <w:basedOn w:val="a0"/>
    <w:rsid w:val="00435D67"/>
  </w:style>
  <w:style w:type="character" w:customStyle="1" w:styleId="c2">
    <w:name w:val="c2"/>
    <w:basedOn w:val="a0"/>
    <w:rsid w:val="00435D67"/>
  </w:style>
  <w:style w:type="character" w:customStyle="1" w:styleId="c0">
    <w:name w:val="c0"/>
    <w:basedOn w:val="a0"/>
    <w:rsid w:val="00435D67"/>
  </w:style>
  <w:style w:type="character" w:customStyle="1" w:styleId="c1">
    <w:name w:val="c1"/>
    <w:basedOn w:val="a0"/>
    <w:rsid w:val="00435D67"/>
  </w:style>
  <w:style w:type="paragraph" w:customStyle="1" w:styleId="TableParagraph">
    <w:name w:val="Table Paragraph"/>
    <w:basedOn w:val="a"/>
    <w:uiPriority w:val="1"/>
    <w:qFormat/>
    <w:rsid w:val="00FA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F7A"/>
    <w:pPr>
      <w:widowControl w:val="0"/>
      <w:autoSpaceDE w:val="0"/>
      <w:autoSpaceDN w:val="0"/>
      <w:spacing w:before="5"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7F7A"/>
    <w:rPr>
      <w:rFonts w:ascii="Calibri" w:eastAsia="Calibri" w:hAnsi="Calibri" w:cs="Calibri"/>
      <w:b/>
      <w:bCs/>
      <w:sz w:val="28"/>
      <w:szCs w:val="28"/>
    </w:rPr>
  </w:style>
  <w:style w:type="table" w:styleId="a5">
    <w:name w:val="Table Grid"/>
    <w:basedOn w:val="a1"/>
    <w:uiPriority w:val="59"/>
    <w:rsid w:val="00D7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3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5D67"/>
  </w:style>
  <w:style w:type="character" w:customStyle="1" w:styleId="c13">
    <w:name w:val="c13"/>
    <w:basedOn w:val="a0"/>
    <w:rsid w:val="00435D67"/>
  </w:style>
  <w:style w:type="character" w:customStyle="1" w:styleId="c2">
    <w:name w:val="c2"/>
    <w:basedOn w:val="a0"/>
    <w:rsid w:val="00435D67"/>
  </w:style>
  <w:style w:type="character" w:customStyle="1" w:styleId="c0">
    <w:name w:val="c0"/>
    <w:basedOn w:val="a0"/>
    <w:rsid w:val="00435D67"/>
  </w:style>
  <w:style w:type="character" w:customStyle="1" w:styleId="c1">
    <w:name w:val="c1"/>
    <w:basedOn w:val="a0"/>
    <w:rsid w:val="00435D67"/>
  </w:style>
  <w:style w:type="paragraph" w:customStyle="1" w:styleId="TableParagraph">
    <w:name w:val="Table Paragraph"/>
    <w:basedOn w:val="a"/>
    <w:uiPriority w:val="1"/>
    <w:qFormat/>
    <w:rsid w:val="00FA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2024-09-22T04:40:00Z</dcterms:created>
  <dcterms:modified xsi:type="dcterms:W3CDTF">2024-09-22T05:50:00Z</dcterms:modified>
</cp:coreProperties>
</file>